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61" w:rsidRPr="00C86561" w:rsidRDefault="00C86561" w:rsidP="00C86561">
      <w:pPr>
        <w:spacing w:before="100" w:beforeAutospacing="1" w:after="100" w:afterAutospacing="1" w:line="240" w:lineRule="auto"/>
        <w:rPr>
          <w:rFonts w:ascii="Times New Roman" w:eastAsia="Times New Roman" w:hAnsi="Times New Roman" w:cs="Times New Roman"/>
          <w:color w:val="002060"/>
          <w:sz w:val="24"/>
          <w:szCs w:val="24"/>
          <w:lang w:eastAsia="de-DE"/>
        </w:rPr>
      </w:pPr>
      <w:bookmarkStart w:id="0" w:name="_GoBack"/>
      <w:r w:rsidRPr="00C86561">
        <w:rPr>
          <w:rFonts w:ascii="Times New Roman" w:eastAsia="Times New Roman" w:hAnsi="Times New Roman" w:cs="Times New Roman"/>
          <w:b/>
          <w:bCs/>
          <w:color w:val="002060"/>
          <w:sz w:val="24"/>
          <w:szCs w:val="24"/>
          <w:lang w:eastAsia="de-DE"/>
        </w:rPr>
        <w:t>Altersgruppe der 3-5-jährigen Kinder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270"/>
        <w:gridCol w:w="7403"/>
      </w:tblGrid>
      <w:tr w:rsidR="00C86561" w:rsidRPr="00C86561" w:rsidTr="00C86561">
        <w:trPr>
          <w:tblCellSpacing w:w="15" w:type="dxa"/>
        </w:trPr>
        <w:tc>
          <w:tcPr>
            <w:tcW w:w="0" w:type="auto"/>
            <w:hideMark/>
          </w:tcPr>
          <w:bookmarkEnd w:id="0"/>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Zielgruppe:</w:t>
            </w: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Kinder im Alter von 3-5 Jahren</w:t>
            </w:r>
            <w:r w:rsidRPr="00C86561">
              <w:rPr>
                <w:rFonts w:ascii="Times New Roman" w:eastAsia="Times New Roman" w:hAnsi="Times New Roman" w:cs="Times New Roman"/>
                <w:sz w:val="24"/>
                <w:szCs w:val="24"/>
                <w:lang w:eastAsia="de-DE"/>
              </w:rPr>
              <w:br/>
              <w:t>- Erzieherinnen/Erzieher in Kindergärten</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r>
      <w:tr w:rsidR="00C86561" w:rsidRPr="00C86561" w:rsidTr="00C86561">
        <w:trPr>
          <w:tblCellSpacing w:w="15" w:type="dxa"/>
        </w:trPr>
        <w:tc>
          <w:tcPr>
            <w:tcW w:w="0" w:type="auto"/>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Ziele:</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noProof/>
                <w:sz w:val="24"/>
                <w:szCs w:val="24"/>
                <w:lang w:eastAsia="de-DE"/>
              </w:rPr>
              <w:drawing>
                <wp:inline distT="0" distB="0" distL="0" distR="0" wp14:anchorId="7780684B" wp14:editId="142DF258">
                  <wp:extent cx="123825" cy="104775"/>
                  <wp:effectExtent l="0" t="0" r="9525" b="9525"/>
                  <wp:docPr id="1" name="Bild 14"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Entwicklung und Stabilisierung (zahn-)gesunder Verhaltensweisen</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noProof/>
                <w:sz w:val="24"/>
                <w:szCs w:val="24"/>
                <w:lang w:eastAsia="de-DE"/>
              </w:rPr>
              <w:drawing>
                <wp:inline distT="0" distB="0" distL="0" distR="0" wp14:anchorId="2144CF54" wp14:editId="67D29916">
                  <wp:extent cx="123825" cy="104775"/>
                  <wp:effectExtent l="0" t="0" r="9525" b="9525"/>
                  <wp:docPr id="2" name="Bild 15"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Schaffung eines gesundheitsfördernden Lebensumfeldes</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noProof/>
                <w:sz w:val="24"/>
                <w:szCs w:val="24"/>
                <w:lang w:eastAsia="de-DE"/>
              </w:rPr>
              <w:drawing>
                <wp:inline distT="0" distB="0" distL="0" distR="0" wp14:anchorId="0F744193" wp14:editId="7A045328">
                  <wp:extent cx="123825" cy="104775"/>
                  <wp:effectExtent l="0" t="0" r="9525" b="9525"/>
                  <wp:docPr id="3" name="Bild 16"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Vermittlung gesundheitsspezifischen Grundwissens</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noProof/>
                <w:sz w:val="24"/>
                <w:szCs w:val="24"/>
                <w:lang w:eastAsia="de-DE"/>
              </w:rPr>
              <w:drawing>
                <wp:inline distT="0" distB="0" distL="0" distR="0" wp14:anchorId="11FA6568" wp14:editId="4E10FADB">
                  <wp:extent cx="123825" cy="104775"/>
                  <wp:effectExtent l="0" t="0" r="9525" b="9525"/>
                  <wp:docPr id="4" name="Bild 17"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xml:space="preserve">Früherkennung von Zahnschäden </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r>
      <w:tr w:rsidR="00C86561" w:rsidRPr="00C86561" w:rsidTr="00C86561">
        <w:trPr>
          <w:tblCellSpacing w:w="15" w:type="dxa"/>
        </w:trPr>
        <w:tc>
          <w:tcPr>
            <w:tcW w:w="0" w:type="auto"/>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Strategie:</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before="100" w:beforeAutospacing="1" w:after="100" w:afterAutospacing="1"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Gesundheitsfördernde Verhaltensweisen können durch ein stimulierendes Lebensumfeld positiv verstärkt werden. Die Mitarbeiterinnen der AG Zahngesundheit wirken in den Kindergärten des Landkreises deshalb darauf hin, dass gesundheitsfördernde Elemente in den Kindergartenalltag integriert werden. Dazu zählen beispielsweise die Einrichtung geeigneter Räumlichkeiten für die tägliche Mundhygiene oder das gemeinsame Einnehmen eines (zahn-)gesunden Vespers. Zahnärztliche Früherkennungsuntersuchungen identifizieren behandlungsbedürftige Zahnkaries im Frühstadium und verweisen die Kinder zur Behandlung an den Hauszahnarzt.</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r>
      <w:tr w:rsidR="00C86561" w:rsidRPr="00C86561" w:rsidTr="00C86561">
        <w:trPr>
          <w:tblCellSpacing w:w="15" w:type="dxa"/>
        </w:trPr>
        <w:tc>
          <w:tcPr>
            <w:tcW w:w="0" w:type="auto"/>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Programm:</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before="100" w:beforeAutospacing="1" w:after="100" w:afterAutospacing="1"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i/>
                <w:iCs/>
                <w:sz w:val="24"/>
                <w:szCs w:val="24"/>
                <w:lang w:eastAsia="de-DE"/>
              </w:rPr>
              <w:t>1. Prophylaxebesuch</w:t>
            </w:r>
            <w:r w:rsidRPr="00C86561">
              <w:rPr>
                <w:rFonts w:ascii="Times New Roman" w:eastAsia="Times New Roman" w:hAnsi="Times New Roman" w:cs="Times New Roman"/>
                <w:sz w:val="24"/>
                <w:szCs w:val="24"/>
                <w:lang w:eastAsia="de-DE"/>
              </w:rPr>
              <w:br/>
              <w:t>- 1x/Jahr, in Kindergärten mit schlechter Zahngesundheit der Kinder 2x/Jahr</w:t>
            </w:r>
            <w:r w:rsidRPr="00C86561">
              <w:rPr>
                <w:rFonts w:ascii="Times New Roman" w:eastAsia="Times New Roman" w:hAnsi="Times New Roman" w:cs="Times New Roman"/>
                <w:sz w:val="24"/>
                <w:szCs w:val="24"/>
                <w:lang w:eastAsia="de-DE"/>
              </w:rPr>
              <w:br/>
              <w:t>- altersgerechte Vermittlung von Grundwissen zu Mundhygiene und Ernährung</w:t>
            </w:r>
            <w:r w:rsidRPr="00C86561">
              <w:rPr>
                <w:rFonts w:ascii="Times New Roman" w:eastAsia="Times New Roman" w:hAnsi="Times New Roman" w:cs="Times New Roman"/>
                <w:sz w:val="24"/>
                <w:szCs w:val="24"/>
                <w:lang w:eastAsia="de-DE"/>
              </w:rPr>
              <w:br/>
              <w:t>- praktisches Einüben einer korrekten Zahnputztechnik mit allen Kindern</w:t>
            </w:r>
          </w:p>
          <w:p w:rsidR="00C86561" w:rsidRPr="00C86561" w:rsidRDefault="00C86561" w:rsidP="00C86561">
            <w:pPr>
              <w:spacing w:before="100" w:beforeAutospacing="1" w:after="100" w:afterAutospacing="1"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i/>
                <w:iCs/>
                <w:sz w:val="24"/>
                <w:szCs w:val="24"/>
                <w:lang w:eastAsia="de-DE"/>
              </w:rPr>
              <w:t>2. zahnärztliche Früherkennungsuntersuchungen</w:t>
            </w:r>
            <w:r w:rsidRPr="00C86561">
              <w:rPr>
                <w:rFonts w:ascii="Times New Roman" w:eastAsia="Times New Roman" w:hAnsi="Times New Roman" w:cs="Times New Roman"/>
                <w:sz w:val="24"/>
                <w:szCs w:val="24"/>
                <w:lang w:eastAsia="de-DE"/>
              </w:rPr>
              <w:br/>
              <w:t>- 1x/Jahr in allen Kindergärten</w:t>
            </w:r>
            <w:r w:rsidRPr="00C86561">
              <w:rPr>
                <w:rFonts w:ascii="Times New Roman" w:eastAsia="Times New Roman" w:hAnsi="Times New Roman" w:cs="Times New Roman"/>
                <w:sz w:val="24"/>
                <w:szCs w:val="24"/>
                <w:lang w:eastAsia="de-DE"/>
              </w:rPr>
              <w:br/>
              <w:t>- über das Ergebnis der Untersuchung werden die Eltern schriftlich informiert</w:t>
            </w:r>
            <w:r w:rsidRPr="00C86561">
              <w:rPr>
                <w:rFonts w:ascii="Times New Roman" w:eastAsia="Times New Roman" w:hAnsi="Times New Roman" w:cs="Times New Roman"/>
                <w:sz w:val="24"/>
                <w:szCs w:val="24"/>
                <w:lang w:eastAsia="de-DE"/>
              </w:rPr>
              <w:br/>
              <w:t>- Verweisung besonders kariesaktiver Kinder zur Individualprophylaxe an den Hauszahnarzt</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r>
      <w:tr w:rsidR="00C86561" w:rsidRPr="00C86561" w:rsidTr="00C86561">
        <w:trPr>
          <w:tblCellSpacing w:w="15" w:type="dxa"/>
        </w:trPr>
        <w:tc>
          <w:tcPr>
            <w:tcW w:w="0" w:type="auto"/>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Ort:</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Kindergärten im Landkreis Tuttlingen</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r>
      <w:tr w:rsidR="00C86561" w:rsidRPr="00C86561" w:rsidTr="00C86561">
        <w:trPr>
          <w:tblCellSpacing w:w="15" w:type="dxa"/>
        </w:trPr>
        <w:tc>
          <w:tcPr>
            <w:tcW w:w="0" w:type="auto"/>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Ausführende:</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Prophylaxefachkräfte der AG</w:t>
            </w:r>
            <w:r w:rsidRPr="00C86561">
              <w:rPr>
                <w:rFonts w:ascii="Times New Roman" w:eastAsia="Times New Roman" w:hAnsi="Times New Roman" w:cs="Times New Roman"/>
                <w:sz w:val="24"/>
                <w:szCs w:val="24"/>
                <w:lang w:eastAsia="de-DE"/>
              </w:rPr>
              <w:br/>
              <w:t>- Zahnarzt des Kreisgesundheitsamtes</w:t>
            </w:r>
            <w:r w:rsidRPr="00C86561">
              <w:rPr>
                <w:rFonts w:ascii="Times New Roman" w:eastAsia="Times New Roman" w:hAnsi="Times New Roman" w:cs="Times New Roman"/>
                <w:sz w:val="24"/>
                <w:szCs w:val="24"/>
                <w:lang w:eastAsia="de-DE"/>
              </w:rPr>
              <w:br/>
              <w:t>- niedergelassene Zahnärzte</w:t>
            </w:r>
          </w:p>
        </w:tc>
      </w:tr>
      <w:tr w:rsidR="00C86561" w:rsidRPr="00C86561" w:rsidTr="00C86561">
        <w:trPr>
          <w:tblCellSpacing w:w="15" w:type="dxa"/>
        </w:trPr>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r>
      <w:tr w:rsidR="00C86561" w:rsidRPr="00C86561" w:rsidTr="00C86561">
        <w:trPr>
          <w:tblCellSpacing w:w="15" w:type="dxa"/>
        </w:trPr>
        <w:tc>
          <w:tcPr>
            <w:tcW w:w="0" w:type="auto"/>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b/>
                <w:bCs/>
                <w:sz w:val="24"/>
                <w:szCs w:val="24"/>
                <w:lang w:eastAsia="de-DE"/>
              </w:rPr>
              <w:t>Termine:</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 </w:t>
            </w:r>
          </w:p>
        </w:tc>
        <w:tc>
          <w:tcPr>
            <w:tcW w:w="0" w:type="auto"/>
            <w:vAlign w:val="center"/>
            <w:hideMark/>
          </w:tcPr>
          <w:p w:rsidR="00C86561" w:rsidRPr="00C86561" w:rsidRDefault="00C86561" w:rsidP="00C86561">
            <w:pPr>
              <w:spacing w:after="0" w:line="240" w:lineRule="auto"/>
              <w:rPr>
                <w:rFonts w:ascii="Times New Roman" w:eastAsia="Times New Roman" w:hAnsi="Times New Roman" w:cs="Times New Roman"/>
                <w:sz w:val="24"/>
                <w:szCs w:val="24"/>
                <w:lang w:eastAsia="de-DE"/>
              </w:rPr>
            </w:pPr>
            <w:r w:rsidRPr="00C86561">
              <w:rPr>
                <w:rFonts w:ascii="Times New Roman" w:eastAsia="Times New Roman" w:hAnsi="Times New Roman" w:cs="Times New Roman"/>
                <w:sz w:val="24"/>
                <w:szCs w:val="24"/>
                <w:lang w:eastAsia="de-DE"/>
              </w:rPr>
              <w:t>Die Termine werden von der Kindergartenleitung den Eltern rechtzeitig mitgeteilt.</w:t>
            </w:r>
          </w:p>
        </w:tc>
      </w:tr>
    </w:tbl>
    <w:p w:rsidR="00C86561" w:rsidRDefault="00C86561"/>
    <w:sectPr w:rsidR="00C865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61"/>
    <w:rsid w:val="00C86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5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65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Tuttlingen</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Braun,Aleksia</dc:creator>
  <cp:lastModifiedBy>Braun,Aleksia</cp:lastModifiedBy>
  <cp:revision>1</cp:revision>
  <dcterms:created xsi:type="dcterms:W3CDTF">2017-12-12T10:49:00Z</dcterms:created>
  <dcterms:modified xsi:type="dcterms:W3CDTF">2017-12-12T10:50:00Z</dcterms:modified>
</cp:coreProperties>
</file>